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41C" w:rsidRDefault="009D2793">
      <w:pPr>
        <w:rPr>
          <w:b/>
          <w:sz w:val="32"/>
        </w:rPr>
      </w:pPr>
      <w:r w:rsidRPr="009D2793">
        <w:rPr>
          <w:b/>
          <w:sz w:val="32"/>
        </w:rPr>
        <w:t>Bronvermelding</w:t>
      </w:r>
    </w:p>
    <w:p w:rsidR="009D2793" w:rsidRPr="009D2793" w:rsidRDefault="009D2793">
      <w:pPr>
        <w:rPr>
          <w:sz w:val="24"/>
        </w:rPr>
      </w:pPr>
      <w:r w:rsidRPr="009D2793">
        <w:rPr>
          <w:sz w:val="24"/>
        </w:rPr>
        <w:t>Website:</w:t>
      </w:r>
    </w:p>
    <w:p w:rsidR="00737A53" w:rsidRDefault="00737A53">
      <w:hyperlink r:id="rId4" w:history="1">
        <w:r w:rsidRPr="00FF6CD4">
          <w:rPr>
            <w:rStyle w:val="Hyperlink"/>
          </w:rPr>
          <w:t>http://limo.libis.be/primo_library/libweb/action/search.do?vid=VIVES_KATHO</w:t>
        </w:r>
      </w:hyperlink>
    </w:p>
    <w:p w:rsidR="00737A53" w:rsidRDefault="00737A53">
      <w:hyperlink r:id="rId5" w:history="1">
        <w:r w:rsidRPr="00FF6CD4">
          <w:rPr>
            <w:rStyle w:val="Hyperlink"/>
          </w:rPr>
          <w:t>http://statbel.fgov.be/nl/modules/digibib/economie/1718_het_kind_in_vlaanderen_2010.jsp</w:t>
        </w:r>
      </w:hyperlink>
    </w:p>
    <w:p w:rsidR="00737A53" w:rsidRPr="009D2793" w:rsidRDefault="00737A53">
      <w:hyperlink r:id="rId6" w:history="1">
        <w:r w:rsidRPr="009D2793">
          <w:rPr>
            <w:rStyle w:val="Hyperlink"/>
          </w:rPr>
          <w:t>http://synoniemen.net/</w:t>
        </w:r>
      </w:hyperlink>
    </w:p>
    <w:p w:rsidR="00737A53" w:rsidRPr="009D2793" w:rsidRDefault="00737A53">
      <w:hyperlink r:id="rId7" w:history="1">
        <w:r w:rsidRPr="009D2793">
          <w:rPr>
            <w:rStyle w:val="Hyperlink"/>
          </w:rPr>
          <w:t>http://www.encyclo.nl/begrip/OPVOEDING</w:t>
        </w:r>
      </w:hyperlink>
    </w:p>
    <w:p w:rsidR="00737A53" w:rsidRPr="009D2793" w:rsidRDefault="00737A53">
      <w:hyperlink r:id="rId8" w:history="1">
        <w:r w:rsidRPr="009D2793">
          <w:rPr>
            <w:rStyle w:val="Hyperlink"/>
          </w:rPr>
          <w:t>http://www.jovandeurzen.be/</w:t>
        </w:r>
      </w:hyperlink>
    </w:p>
    <w:p w:rsidR="00737A53" w:rsidRPr="009D2793" w:rsidRDefault="00737A53">
      <w:hyperlink r:id="rId9" w:history="1">
        <w:r w:rsidRPr="009D2793">
          <w:rPr>
            <w:rStyle w:val="Hyperlink"/>
          </w:rPr>
          <w:t>http://www.vandale.be/</w:t>
        </w:r>
      </w:hyperlink>
    </w:p>
    <w:p w:rsidR="00737A53" w:rsidRDefault="00737A53">
      <w:hyperlink r:id="rId10" w:history="1">
        <w:r w:rsidRPr="009D2793">
          <w:rPr>
            <w:rStyle w:val="Hyperlink"/>
          </w:rPr>
          <w:t>https://www.desocialekaart.be/</w:t>
        </w:r>
      </w:hyperlink>
    </w:p>
    <w:p w:rsidR="00737A53" w:rsidRDefault="00737A53" w:rsidP="00737A53"/>
    <w:p w:rsidR="00737A53" w:rsidRDefault="00737A53" w:rsidP="00737A53">
      <w:bookmarkStart w:id="0" w:name="_GoBack"/>
      <w:bookmarkEnd w:id="0"/>
      <w:r>
        <w:t xml:space="preserve">Adriaenssens P., ( 2010). Succesvol opvoeden: wegwijzer voor ouders van kinderen en tieners. [DVD]. Tielt: </w:t>
      </w:r>
      <w:proofErr w:type="spellStart"/>
      <w:r>
        <w:t>Lannoo</w:t>
      </w:r>
      <w:proofErr w:type="spellEnd"/>
      <w:r>
        <w:t>.</w:t>
      </w:r>
    </w:p>
    <w:p w:rsidR="00737A53" w:rsidRDefault="00737A53" w:rsidP="00737A53">
      <w:r>
        <w:t xml:space="preserve">Adriaenssens, P. (21, november,2015). Kinderen leren van onze angst. De morgen, p. 43. </w:t>
      </w:r>
    </w:p>
    <w:p w:rsidR="00737A53" w:rsidRDefault="00737A53" w:rsidP="00737A53">
      <w:r>
        <w:t xml:space="preserve"> </w:t>
      </w:r>
      <w:proofErr w:type="spellStart"/>
      <w:r>
        <w:t>Bachus</w:t>
      </w:r>
      <w:proofErr w:type="spellEnd"/>
      <w:r>
        <w:t>, K., ( 2009). Duurzame Ontwikkeling: concept en beleid. Leuven/ Den Haag: Garant</w:t>
      </w:r>
    </w:p>
    <w:p w:rsidR="00737A53" w:rsidRDefault="00737A53" w:rsidP="00737A53">
      <w:r>
        <w:t xml:space="preserve">Beck, U. (1997): De wereld als risicomaatschappij. Essays over de ecologische crisis en de politiek van de vooruitgang; Amsterdam ( De Balie) </w:t>
      </w:r>
    </w:p>
    <w:p w:rsidR="00737A53" w:rsidRDefault="00737A53" w:rsidP="00737A53">
      <w:r>
        <w:t>Becker, A. (2012). Inleiding in de pedagogiek. Assen: Van Gorcum.</w:t>
      </w:r>
    </w:p>
    <w:p w:rsidR="00737A53" w:rsidRDefault="00737A53" w:rsidP="00737A53">
      <w:r>
        <w:t xml:space="preserve"> Beel, V. ( 09, november, 2015). ‘ In het weekend zijn we allemaal betere ouders.’ De            Standaard, p.10.</w:t>
      </w:r>
    </w:p>
    <w:p w:rsidR="00737A53" w:rsidRDefault="00737A53" w:rsidP="00737A53">
      <w:proofErr w:type="spellStart"/>
      <w:r>
        <w:t>Bircan</w:t>
      </w:r>
      <w:proofErr w:type="spellEnd"/>
      <w:r>
        <w:t xml:space="preserve">, B., ( 2008). Kleurrijk opvoeden: vormingen vormen rond intercultureel opvoeden.              </w:t>
      </w:r>
    </w:p>
    <w:p w:rsidR="00737A53" w:rsidRDefault="00737A53" w:rsidP="00737A53">
      <w:r>
        <w:t>Blomberg, A. B. (2002).  Aanvaardbaar gedogen. Milieu en recht.,(1), 284-290</w:t>
      </w:r>
    </w:p>
    <w:p w:rsidR="00737A53" w:rsidRDefault="00737A53" w:rsidP="00737A53">
      <w:proofErr w:type="spellStart"/>
      <w:r>
        <w:t>Colpaert</w:t>
      </w:r>
      <w:proofErr w:type="spellEnd"/>
      <w:r>
        <w:t xml:space="preserve"> M., ( 2007). Tot waar de zeeën samenkomen: verbeelding een sleutel tot intercultureel opvoeden. [DVD]. Tielt: </w:t>
      </w:r>
      <w:proofErr w:type="spellStart"/>
      <w:r>
        <w:t>Lannoo</w:t>
      </w:r>
      <w:proofErr w:type="spellEnd"/>
    </w:p>
    <w:p w:rsidR="00737A53" w:rsidRDefault="00737A53" w:rsidP="00737A53">
      <w:r>
        <w:t xml:space="preserve">De </w:t>
      </w:r>
      <w:proofErr w:type="spellStart"/>
      <w:r>
        <w:t>Coninck</w:t>
      </w:r>
      <w:proofErr w:type="spellEnd"/>
      <w:r>
        <w:t>, H. (2000):  Het Proza. Amsterdam</w:t>
      </w:r>
    </w:p>
    <w:p w:rsidR="00737A53" w:rsidRDefault="00737A53" w:rsidP="00737A53">
      <w:r>
        <w:t>De Wit C., (2002). Opvoeden doe je samen: ouders als bondgenoten. [DVD]. Nederland: Beeldtaal.</w:t>
      </w:r>
    </w:p>
    <w:p w:rsidR="00737A53" w:rsidRDefault="00737A53" w:rsidP="00737A53">
      <w:proofErr w:type="spellStart"/>
      <w:r>
        <w:t>Doornebal</w:t>
      </w:r>
      <w:proofErr w:type="spellEnd"/>
      <w:r>
        <w:t>, J. (1997): De ervaren opvoedingsonzekerheid van moeders en vaders; in Comenius</w:t>
      </w:r>
    </w:p>
    <w:p w:rsidR="00737A53" w:rsidRDefault="00737A53" w:rsidP="00737A53">
      <w:r>
        <w:t xml:space="preserve">Fontana, Th. (1977): </w:t>
      </w:r>
      <w:proofErr w:type="spellStart"/>
      <w:r>
        <w:t>Effi</w:t>
      </w:r>
      <w:proofErr w:type="spellEnd"/>
      <w:r>
        <w:t xml:space="preserve"> Briest; Amsterdam</w:t>
      </w:r>
    </w:p>
    <w:p w:rsidR="00737A53" w:rsidRDefault="00737A53" w:rsidP="00737A53">
      <w:r>
        <w:tab/>
      </w:r>
      <w:proofErr w:type="spellStart"/>
      <w:r>
        <w:t>Foqué</w:t>
      </w:r>
      <w:proofErr w:type="spellEnd"/>
      <w:r>
        <w:t>, R. aangehaald in van der Meer, J. (2000): De smeerolie van de samenle</w:t>
      </w:r>
      <w:r>
        <w:t>ving; in De Groene Amsterdammer</w:t>
      </w:r>
    </w:p>
    <w:p w:rsidR="00737A53" w:rsidRDefault="00737A53" w:rsidP="00737A53">
      <w:r>
        <w:tab/>
        <w:t xml:space="preserve">Goorhuis- Brouwer, S. &amp; </w:t>
      </w:r>
      <w:proofErr w:type="spellStart"/>
      <w:r>
        <w:t>Imelman</w:t>
      </w:r>
      <w:proofErr w:type="spellEnd"/>
      <w:r>
        <w:t>, J.D. (2010). Meedoen en leren: psychologie en pedagogiek van het jongste kind. Baarn: Thieme Meulenhoff.</w:t>
      </w:r>
    </w:p>
    <w:p w:rsidR="00737A53" w:rsidRDefault="00737A53" w:rsidP="00737A53">
      <w:r>
        <w:t>http://limo.libis.be/primo_library/libweb/action/search.do?fn=search&amp;ct=search&amp;initialSearch=true&amp;mode=Basic&amp;tab=all_content_tab&amp;indx=1&amp;dum=true&amp;srt=rank&amp;vid=VIVES_KHBO&amp;frbg=&amp;tb=t&amp;vl%28freeText0%29=opvoeden&amp;scp.scps=scope%3A%2832LIBIS_ALMA_DS_P%29%2Cscope%3A%28SC</w:t>
      </w:r>
      <w:r>
        <w:lastRenderedPageBreak/>
        <w:t>OPE_773%29%2Cscope%3A%28%22KHBO%22%29%2Cscope%3A%28KATHO_P%29%2Cprimo_central_multiple_fe</w:t>
      </w:r>
    </w:p>
    <w:p w:rsidR="00737A53" w:rsidRDefault="00737A53" w:rsidP="00737A53">
      <w:r>
        <w:t xml:space="preserve">  Huygen, J., (2010). Opvoeden en school. [eindwerk]. Geraadpleegd op http://aleph08.libis.kuleuven.be:1801/view/action/nmets.do?DOCCHOICE=2195997.xml&amp;dvs=1450016762257~632&amp;locale=nl_NL&amp;search_terms=&amp;usePid1=true&amp;usePid2=true</w:t>
      </w:r>
    </w:p>
    <w:p w:rsidR="00737A53" w:rsidRDefault="00737A53" w:rsidP="00737A53">
      <w:r>
        <w:t xml:space="preserve">Karsten, L. &amp; Kuiper, H. &amp; </w:t>
      </w:r>
      <w:proofErr w:type="spellStart"/>
      <w:r>
        <w:t>Ruebsaet</w:t>
      </w:r>
      <w:proofErr w:type="spellEnd"/>
      <w:r>
        <w:t xml:space="preserve">, H.  (2001): Van de straat? De relatie tussen jeugd en openbare ruimte verkend; Assen (Van Gorcum) </w:t>
      </w:r>
    </w:p>
    <w:p w:rsidR="00737A53" w:rsidRDefault="00737A53" w:rsidP="00737A53">
      <w:r>
        <w:t>Kohnstamm, D. (2002): verwend en overvraagd. De tegenstrijdigheden van het modern opvoeden; in Vrij Amsterdam</w:t>
      </w:r>
    </w:p>
    <w:p w:rsidR="00737A53" w:rsidRDefault="00737A53" w:rsidP="00737A53">
      <w:r>
        <w:t>Levering, B. (2010). Praktische pedagogiek als theoretisch probleem. Amsterdam: SWP .</w:t>
      </w:r>
    </w:p>
    <w:p w:rsidR="00737A53" w:rsidRDefault="00737A53" w:rsidP="00737A53">
      <w:r>
        <w:t>Mertens, G., (3 december 2015). Buitenspelen is te veel gedoe. Het Laatste Nieuws, p.5.</w:t>
      </w:r>
    </w:p>
    <w:p w:rsidR="00737A53" w:rsidRDefault="00737A53" w:rsidP="00737A53">
      <w:proofErr w:type="spellStart"/>
      <w:r>
        <w:t>Paelinck</w:t>
      </w:r>
      <w:proofErr w:type="spellEnd"/>
      <w:r>
        <w:t xml:space="preserve">, D. ( 2003). Van Rantsoen naar functie en van gedogen naar effectieve bescherming: De lange mars van begeleid werken. Echo’s uit de gehandicapte zorg., 24 (5), 36-41 </w:t>
      </w:r>
    </w:p>
    <w:p w:rsidR="00737A53" w:rsidRDefault="00737A53" w:rsidP="00737A53">
      <w:r>
        <w:t>Procee, H. (1991): Over de grenzen van culturen: voorbij universalisme en relativisme; Meppel (Boom).</w:t>
      </w:r>
    </w:p>
    <w:p w:rsidR="00737A53" w:rsidRDefault="00737A53" w:rsidP="00737A53">
      <w:proofErr w:type="spellStart"/>
      <w:r>
        <w:t>Schlikker</w:t>
      </w:r>
      <w:proofErr w:type="spellEnd"/>
      <w:r>
        <w:t xml:space="preserve">, R. (2002): Opvoeden volgens Sylvana Simons; in Vrij Nederland, 2002, </w:t>
      </w:r>
      <w:proofErr w:type="spellStart"/>
      <w:r>
        <w:t>nr</w:t>
      </w:r>
      <w:proofErr w:type="spellEnd"/>
      <w:r>
        <w:t xml:space="preserve"> 43, p.49</w:t>
      </w:r>
    </w:p>
    <w:p w:rsidR="00737A53" w:rsidRDefault="00737A53" w:rsidP="00737A53">
      <w:r>
        <w:t xml:space="preserve">Smit, F. &amp; </w:t>
      </w:r>
      <w:proofErr w:type="spellStart"/>
      <w:r>
        <w:t>Doesborgh</w:t>
      </w:r>
      <w:proofErr w:type="spellEnd"/>
      <w:r>
        <w:t>, J.(2001): De onderhandelmores in opvoedend Nederland; Nijmegen (ITS)</w:t>
      </w:r>
    </w:p>
    <w:p w:rsidR="00737A53" w:rsidRDefault="00737A53" w:rsidP="00737A53">
      <w:r>
        <w:t>Stel, J. ( 2009) Gedogen. Verslaving., (1), 20-22</w:t>
      </w:r>
    </w:p>
    <w:p w:rsidR="00737A53" w:rsidRDefault="00737A53" w:rsidP="00737A53">
      <w:r>
        <w:t xml:space="preserve"> </w:t>
      </w:r>
      <w:proofErr w:type="spellStart"/>
      <w:r>
        <w:t>Tombeur</w:t>
      </w:r>
      <w:proofErr w:type="spellEnd"/>
      <w:r>
        <w:t>, S.,(2001) Een kind opvoeden: wanneer wordt dit problematisch?</w:t>
      </w:r>
    </w:p>
    <w:p w:rsidR="00737A53" w:rsidRDefault="00737A53" w:rsidP="00737A53">
      <w:r>
        <w:t>van den Brinck,  G. (1997): Hoge eisen, ware liefde. De opkomst van een nieuw gezinsideaal in Nederland; Utrecht ( NIZW)</w:t>
      </w:r>
    </w:p>
    <w:p w:rsidR="00737A53" w:rsidRDefault="00737A53" w:rsidP="00737A53">
      <w:r>
        <w:t>van der Pluijm, M. (2001): Twee opvoedingsdoelen nader bekeken. Een vergelijking van de opvoedingsdoelen zelfverantwoorde zelfbepaling en zelfbesturing. Nijmegen</w:t>
      </w:r>
    </w:p>
    <w:p w:rsidR="00737A53" w:rsidRDefault="00737A53" w:rsidP="00737A53">
      <w:r>
        <w:t xml:space="preserve">Van </w:t>
      </w:r>
      <w:proofErr w:type="spellStart"/>
      <w:r>
        <w:t>Poeck</w:t>
      </w:r>
      <w:proofErr w:type="spellEnd"/>
      <w:r>
        <w:t xml:space="preserve">, K., ( 2010). Sociaal werk, duurzame ontwikkeling en sociaal. Antwerpen: Garant. </w:t>
      </w:r>
    </w:p>
    <w:p w:rsidR="00737A53" w:rsidRDefault="00737A53" w:rsidP="00737A53">
      <w:r>
        <w:t xml:space="preserve"> Van </w:t>
      </w:r>
      <w:proofErr w:type="spellStart"/>
      <w:r>
        <w:t>Poeck</w:t>
      </w:r>
      <w:proofErr w:type="spellEnd"/>
      <w:r>
        <w:t>, K., ( 2011).  Leren voor duurzame ontwikkeling: een kwestie van burgerschap. Gent: Garant.</w:t>
      </w:r>
    </w:p>
    <w:p w:rsidR="00737A53" w:rsidRDefault="00737A53" w:rsidP="00737A53">
      <w:proofErr w:type="spellStart"/>
      <w:r>
        <w:t>Vestdijk,S</w:t>
      </w:r>
      <w:proofErr w:type="spellEnd"/>
      <w:r>
        <w:t>. (1952): Essays in duodecimo; Amsterdam</w:t>
      </w:r>
    </w:p>
    <w:p w:rsidR="00737A53" w:rsidRDefault="00737A53" w:rsidP="00737A53">
      <w:r>
        <w:t>Wittebroed, K. &amp; Keuzenkamp, S. (2000): Trajecten van jongeren naar zelfstandigheid; Den Haag</w:t>
      </w:r>
    </w:p>
    <w:p w:rsidR="009D2793" w:rsidRPr="009D2793" w:rsidRDefault="009D2793"/>
    <w:p w:rsidR="009D2793" w:rsidRPr="009D2793" w:rsidRDefault="009D2793" w:rsidP="009D2793">
      <w:pPr>
        <w:rPr>
          <w:sz w:val="32"/>
        </w:rPr>
      </w:pPr>
    </w:p>
    <w:sectPr w:rsidR="009D2793" w:rsidRPr="009D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793"/>
    <w:rsid w:val="00737A53"/>
    <w:rsid w:val="00826963"/>
    <w:rsid w:val="009D2793"/>
    <w:rsid w:val="00CE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38D07E-ABE0-406F-8DB1-387CF58B7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D27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vandeurzen.b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ncyclo.nl/begrip/OPVOEDIN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ynoniemen.net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tatbel.fgov.be/nl/modules/digibib/economie/1718_het_kind_in_vlaanderen_2010.jsp" TargetMode="External"/><Relationship Id="rId10" Type="http://schemas.openxmlformats.org/officeDocument/2006/relationships/hyperlink" Target="https://www.desocialekaart.be/" TargetMode="External"/><Relationship Id="rId4" Type="http://schemas.openxmlformats.org/officeDocument/2006/relationships/hyperlink" Target="http://limo.libis.be/primo_library/libweb/action/search.do?vid=VIVES_KATHO" TargetMode="External"/><Relationship Id="rId9" Type="http://schemas.openxmlformats.org/officeDocument/2006/relationships/hyperlink" Target="http://www.vandale.be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676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Wijmeersch</dc:creator>
  <cp:keywords/>
  <dc:description/>
  <cp:lastModifiedBy>Van Wijmeersch</cp:lastModifiedBy>
  <cp:revision>1</cp:revision>
  <dcterms:created xsi:type="dcterms:W3CDTF">2015-12-17T17:48:00Z</dcterms:created>
  <dcterms:modified xsi:type="dcterms:W3CDTF">2015-12-17T18:12:00Z</dcterms:modified>
</cp:coreProperties>
</file>